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21037" w14:textId="49A67279" w:rsidR="00921FE3" w:rsidRDefault="000B3083" w:rsidP="002606CC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представляет новую концепцию быстроизнашиваемых деталей</w:t>
      </w:r>
    </w:p>
    <w:p w14:paraId="1404D15A" w14:textId="65323754" w:rsidR="007639FE" w:rsidRPr="000B3083" w:rsidRDefault="0080728E" w:rsidP="002606CC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Прозрачная классификация для целевого выбора продукции с практическими премуществами</w:t>
      </w:r>
    </w:p>
    <w:p w14:paraId="17E03334" w14:textId="77777777" w:rsidR="007639FE" w:rsidRDefault="007639F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F190CA3" w14:textId="30F59922" w:rsidR="007639FE" w:rsidRDefault="0080728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Благодаря новой концепции классификации быстроизнашиваемых деталей компания AMAZONE в будущем облегчит аграриям и предприятиям-подрядчикам выбор продукции. Основное внимание уделяется классификации по трем чётко определенным категориям: </w:t>
      </w:r>
      <w:r>
        <w:rPr>
          <w:rFonts w:ascii="Arial" w:hAnsi="Arial"/>
          <w:b/>
        </w:rPr>
        <w:t>Original</w:t>
      </w:r>
      <w:r>
        <w:rPr>
          <w:rFonts w:ascii="Arial" w:hAnsi="Arial"/>
        </w:rPr>
        <w:t xml:space="preserve">,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</w:t>
      </w:r>
      <w:r>
        <w:rPr>
          <w:rFonts w:ascii="Arial" w:hAnsi="Arial"/>
        </w:rPr>
        <w:t xml:space="preserve"> и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 pro</w:t>
      </w:r>
      <w:r>
        <w:rPr>
          <w:rFonts w:ascii="Arial" w:hAnsi="Arial"/>
        </w:rPr>
        <w:t>. Такая классификация предоставляет прозрачную информацию о преимуществах соответствующей продукции и помогает пользователям выбирать подходящие компоненты в соответствии с конкретными условиями эксплуатации.</w:t>
      </w:r>
    </w:p>
    <w:p w14:paraId="5EFB65FE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A081280" w14:textId="69D45531" w:rsidR="00113945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11D5314A" wp14:editId="0706E2D3">
            <wp:extent cx="1828800" cy="611574"/>
            <wp:effectExtent l="0" t="0" r="0" b="0"/>
            <wp:docPr id="1315781996" name="Grafik 2" descr="Ein Bild, das Schrift, Grafiken, Logo, Grafik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81996" name="Grafik 2" descr="Ein Bild, das Schrift, Grafiken, Logo, Grafik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1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A708" w14:textId="20F118DC" w:rsidR="00113945" w:rsidRDefault="00DB037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Все запасные части от AMAZONE отличаются </w:t>
      </w:r>
      <w:r>
        <w:rPr>
          <w:rFonts w:ascii="Arial" w:hAnsi="Arial"/>
          <w:b/>
        </w:rPr>
        <w:t>качеством оригинала</w:t>
      </w:r>
      <w:r>
        <w:rPr>
          <w:rFonts w:ascii="Arial" w:hAnsi="Arial"/>
        </w:rPr>
        <w:t>. Они были специально разработаны для соответствующих машин и адаптированы с учетом возросших требований. Благодаря высокой степени вертикальной интеграции компании и поддержке избранных, надёжных поставщиков, компания AMAZONE гарантирует стабильно высокое качество и надежную функциональность.</w:t>
      </w:r>
    </w:p>
    <w:p w14:paraId="138FA84A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1ADC32E" w14:textId="1123216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674D99A" wp14:editId="1E3C3696">
            <wp:extent cx="1828800" cy="719978"/>
            <wp:effectExtent l="0" t="0" r="0" b="4445"/>
            <wp:docPr id="29621637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1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925BB" w14:textId="7189C494" w:rsidR="000C3919" w:rsidRDefault="00EF7F5F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Быстроизнашиваемые детали в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HD-версии</w:t>
      </w:r>
      <w:r>
        <w:rPr>
          <w:rFonts w:ascii="Arial" w:hAnsi="Arial"/>
        </w:rPr>
        <w:t xml:space="preserve"> разработаны для особо тяжёлых условий эксплуатации. Благодаря армированию </w:t>
      </w:r>
      <w:r>
        <w:rPr>
          <w:rFonts w:ascii="Arial" w:hAnsi="Arial"/>
        </w:rPr>
        <w:lastRenderedPageBreak/>
        <w:t xml:space="preserve">твёрдосплавным покрытием они служат до 3 раз дольше и отличаются особой прочностью. Пользователи, работающие на больших площадях или часто работающие в тяжёлых почвенных условиях, получают выгоду от более длительного срока службы и сокращения времени простоя. </w:t>
      </w:r>
    </w:p>
    <w:p w14:paraId="493B413E" w14:textId="4D4758FA" w:rsidR="00031B87" w:rsidRDefault="00F22CA7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Для высоконагруженных компонентов, таких как разбрасывающие лопатки для разбрасывателей удобрений или лапы для ротационных борон, компания AMAZONE предлагает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</w:rPr>
        <w:t>HD-версию. Твёрдосплавное покрытие обеспечивает дополнительную высокопрочную защиту от износа, что гарантирует значительное повышение эксплуатационной надежности.</w:t>
      </w:r>
    </w:p>
    <w:p w14:paraId="3EC45720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5DBC279" w14:textId="04ABA090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473B6910" wp14:editId="6A356A4F">
            <wp:extent cx="2468880" cy="693930"/>
            <wp:effectExtent l="0" t="0" r="7620" b="0"/>
            <wp:docPr id="460939011" name="Grafik 4" descr="Ein Bild, das Text, Schrift, Logo, Symbo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39011" name="Grafik 4" descr="Ein Bild, das Text, Schrift, Logo, Symbo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69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9500" w14:textId="452D485C" w:rsidR="000C3919" w:rsidRDefault="00A4127C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 w:rsidRPr="00A4127C">
        <w:rPr>
          <w:rFonts w:ascii="Arial" w:hAnsi="Arial"/>
          <w:bCs/>
        </w:rPr>
        <w:t>Original</w:t>
      </w:r>
      <w:r w:rsidR="000C3919">
        <w:rPr>
          <w:rFonts w:ascii="Arial" w:hAnsi="Arial"/>
        </w:rPr>
        <w:t xml:space="preserve"> </w:t>
      </w:r>
      <w:r w:rsidR="000C3919">
        <w:rPr>
          <w:rFonts w:ascii="Arial" w:hAnsi="Arial"/>
          <w:b/>
        </w:rPr>
        <w:t>HD pro-версия</w:t>
      </w:r>
      <w:r w:rsidR="000C3919">
        <w:rPr>
          <w:rFonts w:ascii="Arial" w:hAnsi="Arial"/>
        </w:rPr>
        <w:t xml:space="preserve"> ёще на один шаг впереди. Она обеспечивает в 8 раз больший срок службы по сравнению с версией Original и максимальную экономическую эффективность. Благодаря использованию особо прочных твердосплавных пластин из карбида вольфрама и инновационных производственных процессов версия HD pro идеально подходит для компаний, предъявляющих самые высокие требования к износостойкости и эффективности. Даже при интенсивном использовании и в экстремальных условиях, таких как тяжёлые или каменистые почвы, производительность остается постоянной. </w:t>
      </w:r>
    </w:p>
    <w:p w14:paraId="7BCBDD78" w14:textId="52ED6E2A" w:rsidR="00CC793A" w:rsidRDefault="008A5DA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Версия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</w:rPr>
        <w:t>HD pro специально предназначена для почвообрабатывающей техники AMAZONE. Подвергающиеся высоким нагрузкам рабочие органы, такие как сошник или носок сошника, доступны в этой сверхпрочной версии для различных типов машин, таких как культиваторы или плуги. Это означает, что хозяйства получают выгоду от исключительной износостойкости и эффективности компонентов</w:t>
      </w:r>
      <w:r w:rsidR="00A4127C" w:rsidRPr="00A4127C">
        <w:rPr>
          <w:rFonts w:ascii="Arial" w:hAnsi="Arial"/>
          <w:bCs/>
        </w:rPr>
        <w:t xml:space="preserve"> </w:t>
      </w:r>
      <w:r w:rsidR="00A4127C" w:rsidRPr="00A4127C">
        <w:rPr>
          <w:rFonts w:ascii="Arial" w:hAnsi="Arial"/>
          <w:bCs/>
        </w:rPr>
        <w:t>Original</w:t>
      </w:r>
      <w:r>
        <w:rPr>
          <w:rFonts w:ascii="Arial" w:hAnsi="Arial"/>
        </w:rPr>
        <w:t xml:space="preserve"> HD pro даже при интенсивной обработке почвы в тяжёлых условиях.</w:t>
      </w:r>
    </w:p>
    <w:p w14:paraId="07C61942" w14:textId="77777777" w:rsidR="000C3919" w:rsidRDefault="000C3919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0BE38AA" w14:textId="1C7D4B96" w:rsidR="00E34AA3" w:rsidRDefault="00C61C97" w:rsidP="002606CC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lastRenderedPageBreak/>
        <w:t>Таким образом, для любого применения – от стандартных условий до экстремальных – доступен подходящий вариант быстроизнашиваемой детали. Чёткая классификация облегчает выбор и обеспечивает лучшее понимание преимуществ продукта.</w:t>
      </w:r>
      <w:r>
        <w:t xml:space="preserve"> </w:t>
      </w:r>
      <w:r>
        <w:rPr>
          <w:rFonts w:ascii="Arial" w:hAnsi="Arial"/>
        </w:rPr>
        <w:t xml:space="preserve">Таким образом, каждое хозяйство может найти оптимальное решение для своих индивидуальных потребностей и получить долгосрочную выгоду от повышения эффективности и экономичности. </w:t>
      </w:r>
    </w:p>
    <w:p w14:paraId="0DC96B9F" w14:textId="77777777" w:rsidR="00E34AA3" w:rsidRDefault="00E34AA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35BF6029" w14:textId="77777777" w:rsidR="00500D67" w:rsidRDefault="00500D67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12A755A" w14:textId="3A983E6F" w:rsidR="00500D67" w:rsidRDefault="00500D67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105BF833" wp14:editId="0BB64302">
            <wp:extent cx="2560320" cy="3562184"/>
            <wp:effectExtent l="0" t="0" r="0" b="635"/>
            <wp:docPr id="13336147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1" r="8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56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</w:rPr>
        <w:drawing>
          <wp:inline distT="0" distB="0" distL="0" distR="0" wp14:anchorId="781C2DBB" wp14:editId="1D777AFF">
            <wp:extent cx="2560320" cy="3657600"/>
            <wp:effectExtent l="0" t="0" r="0" b="0"/>
            <wp:docPr id="145130834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58" r="13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B3A2C0" w14:textId="422FB3BA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>В версии</w:t>
      </w:r>
      <w:r w:rsidR="00A4127C" w:rsidRPr="00A4127C">
        <w:rPr>
          <w:rFonts w:ascii="Arial" w:hAnsi="Arial"/>
          <w:bCs/>
        </w:rPr>
        <w:t xml:space="preserve"> </w:t>
      </w:r>
      <w:r w:rsidR="00A4127C" w:rsidRPr="00A4127C">
        <w:rPr>
          <w:rFonts w:ascii="Arial" w:hAnsi="Arial"/>
          <w:bCs/>
        </w:rPr>
        <w:t>Original</w:t>
      </w:r>
      <w:r>
        <w:rPr>
          <w:rFonts w:ascii="Arial" w:hAnsi="Arial"/>
        </w:rPr>
        <w:t xml:space="preserve"> HD pro компания AMAZONE предлагает высокоизносостойкие сошники со сроком службы до восьми раз больше.</w:t>
      </w:r>
    </w:p>
    <w:p w14:paraId="3378CC99" w14:textId="3DE970DE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14:paraId="28C99534" w14:textId="6F8AE112" w:rsidR="0042484D" w:rsidRDefault="001B6B2B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4B38E7B" wp14:editId="7B0C2F17">
            <wp:extent cx="4572000" cy="2130257"/>
            <wp:effectExtent l="0" t="0" r="0" b="3810"/>
            <wp:docPr id="462442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3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91184" w14:textId="3B0EC069" w:rsidR="00AA688D" w:rsidRDefault="00790FB5" w:rsidP="00A4127C">
      <w:pPr>
        <w:spacing w:after="120" w:line="360" w:lineRule="auto"/>
        <w:ind w:left="567" w:right="867"/>
        <w:rPr>
          <w:rFonts w:ascii="Arial" w:hAnsi="Arial" w:cs="Arial"/>
          <w:bCs/>
        </w:rPr>
      </w:pPr>
      <w:r>
        <w:rPr>
          <w:rFonts w:ascii="Arial" w:hAnsi="Arial"/>
        </w:rPr>
        <w:t xml:space="preserve">Носки лемехов для плугов AMAZONE теперь доступны также в варианте </w:t>
      </w:r>
      <w:r w:rsidR="00A4127C" w:rsidRPr="00A4127C">
        <w:rPr>
          <w:rFonts w:ascii="Arial" w:hAnsi="Arial"/>
          <w:bCs/>
        </w:rPr>
        <w:t>Original</w:t>
      </w:r>
      <w:r w:rsidR="00A4127C"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HD pro для почв, которые особенно интенсивно вызывают износ. </w:t>
      </w:r>
    </w:p>
    <w:p w14:paraId="4F068C46" w14:textId="36559895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4940491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42402A1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29C1D3C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2A1A4EF4" w14:textId="7D35CE56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2.500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4" w:history="1">
        <w:r w:rsidR="00E34AA3" w:rsidRPr="003170CF">
          <w:rPr>
            <w:rStyle w:val="Hyperlink"/>
            <w:rFonts w:ascii="Arial" w:hAnsi="Arial"/>
            <w:sz w:val="20"/>
          </w:rPr>
          <w:t>www.amazone.</w:t>
        </w:r>
        <w:r w:rsidR="00E34AA3" w:rsidRPr="003170CF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4E53BD6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9625A8" wp14:editId="042F86EF">
            <wp:extent cx="241300" cy="241300"/>
            <wp:effectExtent l="0" t="0" r="6350" b="6350"/>
            <wp:docPr id="13" name="Grafik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83DB1" wp14:editId="0A4371FE">
            <wp:extent cx="241300" cy="241300"/>
            <wp:effectExtent l="0" t="0" r="6350" b="6350"/>
            <wp:docPr id="12" name="Grafik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878C3B6" wp14:editId="2BF8FDED">
            <wp:extent cx="241300" cy="241300"/>
            <wp:effectExtent l="0" t="0" r="6350" b="6350"/>
            <wp:docPr id="11" name="Grafik 1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A323AA7" wp14:editId="4400CC12">
            <wp:extent cx="241300" cy="241300"/>
            <wp:effectExtent l="0" t="0" r="6350" b="6350"/>
            <wp:docPr id="10" name="Grafik 1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DA1993D" wp14:editId="6B80BD08">
            <wp:extent cx="241300" cy="241300"/>
            <wp:effectExtent l="0" t="0" r="6350" b="6350"/>
            <wp:docPr id="7" name="Grafik 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30"/>
      <w:footerReference w:type="default" r:id="rId31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2533" w14:textId="77777777" w:rsidR="000B3083" w:rsidRDefault="000B3083">
      <w:r>
        <w:separator/>
      </w:r>
    </w:p>
  </w:endnote>
  <w:endnote w:type="continuationSeparator" w:id="0">
    <w:p w14:paraId="69660EAE" w14:textId="77777777" w:rsidR="000B3083" w:rsidRDefault="000B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C9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3CFA5D" wp14:editId="6F5DAC1B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492920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CFA5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492920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7A07E58" wp14:editId="631BDD9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34650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F10F227" wp14:editId="08268528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A98B5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8CF11D8" wp14:editId="4AEC5BC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5114A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359222C9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CF11D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45114A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359222C9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049B" w14:textId="77777777" w:rsidR="000B3083" w:rsidRDefault="000B3083">
      <w:r>
        <w:separator/>
      </w:r>
    </w:p>
  </w:footnote>
  <w:footnote w:type="continuationSeparator" w:id="0">
    <w:p w14:paraId="742FB1BE" w14:textId="77777777" w:rsidR="000B3083" w:rsidRDefault="000B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B72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859A99C" wp14:editId="22CCBAF0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8A49CB" w14:textId="09D90556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Ноябрь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59A99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688A49CB" w14:textId="09D90556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Ноябрь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32C4701" wp14:editId="74ACC59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FDF89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324C544" wp14:editId="54B076F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6603F0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0D13448" wp14:editId="44CF715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322465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1344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D322465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83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1B87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BC3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3083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919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528"/>
    <w:rsid w:val="000D7D8C"/>
    <w:rsid w:val="000E201D"/>
    <w:rsid w:val="000E3570"/>
    <w:rsid w:val="000E45C0"/>
    <w:rsid w:val="000E622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945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8A4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6B2B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52A"/>
    <w:rsid w:val="00253736"/>
    <w:rsid w:val="00253FE0"/>
    <w:rsid w:val="00255A4F"/>
    <w:rsid w:val="00255F3D"/>
    <w:rsid w:val="00256A84"/>
    <w:rsid w:val="0025701D"/>
    <w:rsid w:val="002606CC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356B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60C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ACC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6A39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84D"/>
    <w:rsid w:val="00425508"/>
    <w:rsid w:val="00426B98"/>
    <w:rsid w:val="00427190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866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95A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0D67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82C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9F3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855"/>
    <w:rsid w:val="005B24BC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12D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C28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0FB5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4A00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0728E"/>
    <w:rsid w:val="00807E45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4B3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5DAB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2BE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812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41CD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51F8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127C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88D"/>
    <w:rsid w:val="00AA6FB0"/>
    <w:rsid w:val="00AA7968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E90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0C1C"/>
    <w:rsid w:val="00B21158"/>
    <w:rsid w:val="00B21209"/>
    <w:rsid w:val="00B232D0"/>
    <w:rsid w:val="00B240AC"/>
    <w:rsid w:val="00B311B3"/>
    <w:rsid w:val="00B31B44"/>
    <w:rsid w:val="00B3509B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4638F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3206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C97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C793A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634"/>
    <w:rsid w:val="00D039F9"/>
    <w:rsid w:val="00D04276"/>
    <w:rsid w:val="00D04711"/>
    <w:rsid w:val="00D05560"/>
    <w:rsid w:val="00D060BF"/>
    <w:rsid w:val="00D067E9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4FA4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37B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4AA3"/>
    <w:rsid w:val="00E353FA"/>
    <w:rsid w:val="00E371A2"/>
    <w:rsid w:val="00E4238C"/>
    <w:rsid w:val="00E42B8E"/>
    <w:rsid w:val="00E42F21"/>
    <w:rsid w:val="00E43A2A"/>
    <w:rsid w:val="00E43F32"/>
    <w:rsid w:val="00E44961"/>
    <w:rsid w:val="00E46040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3A66"/>
    <w:rsid w:val="00EC635D"/>
    <w:rsid w:val="00EC648D"/>
    <w:rsid w:val="00EC6551"/>
    <w:rsid w:val="00EC6F45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EF7F5F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CA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17B4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2959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2211159"/>
  <w15:docId w15:val="{0A95C2FD-5841-41BD-9D5A-F7E71EBF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3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11.jpeg"/><Relationship Id="rId10" Type="http://schemas.openxmlformats.org/officeDocument/2006/relationships/image" Target="media/image3.pn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amazone.net/ru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5</Pages>
  <Words>528</Words>
  <Characters>4010</Characters>
  <Application>Microsoft Office Word</Application>
  <DocSecurity>0</DocSecurity>
  <Lines>93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20</cp:revision>
  <cp:lastPrinted>2010-02-24T09:10:00Z</cp:lastPrinted>
  <dcterms:created xsi:type="dcterms:W3CDTF">2025-10-02T12:05:00Z</dcterms:created>
  <dcterms:modified xsi:type="dcterms:W3CDTF">2025-11-24T14:47:00Z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